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79F4" w14:textId="77777777" w:rsidR="00AE6E05" w:rsidRPr="00AE6E05" w:rsidRDefault="00AE6E05" w:rsidP="00AE6E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процесс лечения у стоматолога могут оказать влияние общие заболевания, поэтому просим Вас внимательно заполнить эту анкету. Мы гарантируем, что сведения, указанные Вами в анкете, будут использованы только для подбора лечения общего состояния Вашего здоровья, и не будут доступны посторонним лицам.</w:t>
      </w:r>
    </w:p>
    <w:p w14:paraId="11C67822" w14:textId="77777777" w:rsidR="00AE6E05" w:rsidRPr="00AE6E05" w:rsidRDefault="00AE6E05" w:rsidP="00AE6E05">
      <w:pPr>
        <w:shd w:val="clear" w:color="auto" w:fill="FFFFFF"/>
        <w:spacing w:before="150" w:after="75" w:line="240" w:lineRule="auto"/>
        <w:jc w:val="center"/>
        <w:outlineLvl w:val="2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Анкета</w:t>
      </w:r>
    </w:p>
    <w:p w14:paraId="05FB78D0" w14:textId="77777777" w:rsidR="00AE6E05" w:rsidRPr="00AE6E05" w:rsidRDefault="00AE6E05" w:rsidP="00AE6E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(заполняется пациентом)</w:t>
      </w:r>
    </w:p>
    <w:p w14:paraId="1B56697B" w14:textId="77777777" w:rsidR="00AE6E05" w:rsidRPr="00AE6E05" w:rsidRDefault="00AE6E05" w:rsidP="00AE6E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 состоянии здоровья сообщаю следующее: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7"/>
        <w:gridCol w:w="4763"/>
      </w:tblGrid>
      <w:tr w:rsidR="00AE6E05" w:rsidRPr="00AE6E05" w14:paraId="2C26AA19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943B6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Последнее посещение врача-стоматолога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78784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12.08.18</w:t>
            </w:r>
          </w:p>
        </w:tc>
      </w:tr>
      <w:tr w:rsidR="00AE6E05" w:rsidRPr="00AE6E05" w14:paraId="6282EC43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83E12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Заболевание сердца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23332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</w:t>
            </w:r>
          </w:p>
        </w:tc>
      </w:tr>
      <w:tr w:rsidR="00AE6E05" w:rsidRPr="00AE6E05" w14:paraId="228AD283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EC425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Давление повышается?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7984E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</w:t>
            </w:r>
          </w:p>
        </w:tc>
      </w:tr>
      <w:tr w:rsidR="00AE6E05" w:rsidRPr="00AE6E05" w14:paraId="4EEFE492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AADE7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Давление понижается?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473F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1E977338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91378" w14:textId="77777777" w:rsidR="002203D0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 xml:space="preserve">Бывает ли головокружение, потери сознания, одышка и т.д., при введении анестетиков или др. лекарственных </w:t>
            </w:r>
          </w:p>
          <w:p w14:paraId="6420A714" w14:textId="36D0891E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препаратов?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695A3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0F61E217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BFF7D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Эпилепсия, другие заболевания центральной и периферической нервной системы?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53793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078168A1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B3E1C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8306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03DC765A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7AE1A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Болели ли Вы гепатитом (желтухой)?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EC51A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1A1465ED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51092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Болели ли Вы ВИЧ?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97B85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7512C0BE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6E8F3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Болели ли Вы туберкулезом?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3806E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0BC96793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92F7C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Нарушения свертываемости крови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F88A2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4807B56F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73922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Ф.И.О. К кому обращаться в случае необходимости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7B92C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 xml:space="preserve">Фиохина Евгения </w:t>
            </w:r>
            <w:proofErr w:type="spellStart"/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геннадьевна</w:t>
            </w:r>
            <w:proofErr w:type="spellEnd"/>
          </w:p>
        </w:tc>
      </w:tr>
      <w:tr w:rsidR="00AE6E05" w:rsidRPr="00AE6E05" w14:paraId="7C3F4130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84541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Укажите Сотовый номер этого человека: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5B7F7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89258731473</w:t>
            </w:r>
          </w:p>
        </w:tc>
      </w:tr>
      <w:tr w:rsidR="00AE6E05" w:rsidRPr="00AE6E05" w14:paraId="13F606EF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4D310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Принимаете ли какие-либо лекарственные препараты?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D3C5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2DCACD0D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4B48C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Курите ли вы?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F41C3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03EDD361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94543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Аллергические реакции: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2F780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00EE0FB2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2D69A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на местные анестетики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FABCA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704D7842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CD2B1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lastRenderedPageBreak/>
              <w:t>на антибиотики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B9E86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7C8B1AC9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B664C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сульфанилимиды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06839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39731A3A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F872E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на препараты йода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1DAC9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360F64E2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1E84F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на гормональные препараты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CBE2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33325571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E0C65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на другие лекарственные препараты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2D72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7CA5908E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4A086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Лучевая терапия, химиотерапия за последние 10 лет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11AB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7A7CE1B8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783B4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Принимаете ли Вы седативные препараты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494CB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Нет</w:t>
            </w:r>
          </w:p>
        </w:tc>
      </w:tr>
      <w:tr w:rsidR="00AE6E05" w:rsidRPr="00AE6E05" w14:paraId="7E2CAF65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C55F8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Беременны ли Вы?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AC3F7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</w:t>
            </w:r>
          </w:p>
        </w:tc>
      </w:tr>
      <w:tr w:rsidR="00AE6E05" w:rsidRPr="00AE6E05" w14:paraId="02E61456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1BFA3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Являетесь ли кормящей матерью?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19320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</w:t>
            </w:r>
          </w:p>
        </w:tc>
      </w:tr>
      <w:tr w:rsidR="00AE6E05" w:rsidRPr="00AE6E05" w14:paraId="52CA6E38" w14:textId="77777777" w:rsidTr="00AE6E05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D553" w14:textId="77777777" w:rsidR="00AE6E05" w:rsidRPr="00AE6E05" w:rsidRDefault="00AE6E05" w:rsidP="00AE6E05">
            <w:pPr>
              <w:spacing w:after="300" w:line="240" w:lineRule="auto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Я искренне ответил(а) на все пункты анкеты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29FD4" w14:textId="77777777" w:rsidR="00AE6E05" w:rsidRPr="00AE6E05" w:rsidRDefault="00AE6E05" w:rsidP="00AE6E05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</w:pPr>
            <w:r w:rsidRPr="00AE6E05">
              <w:rPr>
                <w:rFonts w:ascii="Tahoma" w:eastAsia="Times New Roman" w:hAnsi="Tahoma" w:cs="Tahoma"/>
                <w:color w:val="585858"/>
                <w:sz w:val="18"/>
                <w:szCs w:val="18"/>
                <w:lang w:eastAsia="ru-RU"/>
              </w:rPr>
              <w:t>да</w:t>
            </w:r>
          </w:p>
        </w:tc>
      </w:tr>
    </w:tbl>
    <w:p w14:paraId="3AF32AE4" w14:textId="77777777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Мне известно, что только в случаях обязательных профилактических осмотров 1 раз в 6 месяцев действует гарантия на терапевтическую часть лечения.</w:t>
      </w:r>
    </w:p>
    <w:p w14:paraId="1DC150C9" w14:textId="77777777" w:rsidR="00AE6E05" w:rsidRPr="00AE6E05" w:rsidRDefault="00AE6E05" w:rsidP="00AE6E0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ортопедическую часть лечения гарантийный срок распространяется при условии посещения 1 раз в 6 месяцев врача </w:t>
      </w:r>
      <w:proofErr w:type="spellStart"/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парадонтолога</w:t>
      </w:r>
      <w:proofErr w:type="spellEnd"/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14:paraId="1C44EE56" w14:textId="77777777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знаю, что в случае приема лекарственных препаратов до начала приема стоматолога, должен(должна) сообщить врачу об этом.</w:t>
      </w:r>
    </w:p>
    <w:p w14:paraId="1B781F61" w14:textId="470CDD50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(дата)</w:t>
      </w:r>
    </w:p>
    <w:p w14:paraId="6A588050" w14:textId="72E6FF72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(ФИО)</w:t>
      </w: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</w:t>
      </w:r>
    </w:p>
    <w:p w14:paraId="603F601E" w14:textId="77777777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Внизу подпись законного представителя пациента (заполняется для недееспособных граждан)</w:t>
      </w:r>
    </w:p>
    <w:p w14:paraId="7A573DAE" w14:textId="77777777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</w:t>
      </w:r>
    </w:p>
    <w:p w14:paraId="7FE633CB" w14:textId="77777777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</w:t>
      </w:r>
    </w:p>
    <w:p w14:paraId="3D5DEF0D" w14:textId="77777777" w:rsidR="00AE6E05" w:rsidRPr="00AE6E05" w:rsidRDefault="00AE6E05" w:rsidP="00AE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E6E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Подпись, расшифровка подписи, кем приходится</w:t>
      </w:r>
    </w:p>
    <w:p w14:paraId="28523ACA" w14:textId="77777777" w:rsidR="006160F8" w:rsidRDefault="006160F8"/>
    <w:sectPr w:rsidR="0061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AF"/>
    <w:rsid w:val="002203D0"/>
    <w:rsid w:val="006160F8"/>
    <w:rsid w:val="00A57EAF"/>
    <w:rsid w:val="00A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CBF"/>
  <w15:chartTrackingRefBased/>
  <w15:docId w15:val="{9FFFF27E-945F-4BF3-98AE-C861F78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73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851">
              <w:marLeft w:val="12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149">
              <w:marLeft w:val="12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109">
              <w:marLeft w:val="12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616">
              <w:marLeft w:val="12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Егин</dc:creator>
  <cp:keywords/>
  <dc:description/>
  <cp:lastModifiedBy>Дмитрий Егин</cp:lastModifiedBy>
  <cp:revision>3</cp:revision>
  <dcterms:created xsi:type="dcterms:W3CDTF">2020-07-31T15:27:00Z</dcterms:created>
  <dcterms:modified xsi:type="dcterms:W3CDTF">2020-07-31T15:30:00Z</dcterms:modified>
</cp:coreProperties>
</file>